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D4" w:rsidRPr="009C46F8" w:rsidRDefault="00FF57D4">
      <w:pPr>
        <w:rPr>
          <w:rFonts w:ascii="Times New Roman" w:hAnsi="Times New Roman" w:cs="Times New Roman"/>
          <w:szCs w:val="24"/>
        </w:rPr>
      </w:pPr>
      <w:r w:rsidRPr="00A150EC">
        <w:rPr>
          <w:rFonts w:ascii="Times New Roman" w:hAnsi="Times New Roman" w:cs="Times New Roman"/>
        </w:rPr>
        <w:tab/>
      </w:r>
      <w:r w:rsidRPr="00A150EC">
        <w:rPr>
          <w:rFonts w:ascii="Times New Roman" w:hAnsi="Times New Roman" w:cs="Times New Roman"/>
        </w:rPr>
        <w:tab/>
      </w:r>
      <w:r w:rsidRPr="00A150EC">
        <w:rPr>
          <w:rFonts w:ascii="Times New Roman" w:hAnsi="Times New Roman" w:cs="Times New Roman"/>
        </w:rPr>
        <w:tab/>
      </w:r>
      <w:r w:rsidRPr="00A150EC">
        <w:rPr>
          <w:rFonts w:ascii="Times New Roman" w:hAnsi="Times New Roman" w:cs="Times New Roman"/>
        </w:rPr>
        <w:tab/>
      </w:r>
      <w:r w:rsidRPr="00A150EC">
        <w:rPr>
          <w:rFonts w:ascii="Times New Roman" w:hAnsi="Times New Roman" w:cs="Times New Roman"/>
        </w:rPr>
        <w:tab/>
      </w:r>
      <w:r w:rsidRPr="00A150EC">
        <w:rPr>
          <w:rFonts w:ascii="Times New Roman" w:hAnsi="Times New Roman" w:cs="Times New Roman"/>
        </w:rPr>
        <w:tab/>
      </w:r>
      <w:r w:rsidRPr="00A150EC">
        <w:rPr>
          <w:rFonts w:ascii="Times New Roman" w:hAnsi="Times New Roman" w:cs="Times New Roman"/>
        </w:rPr>
        <w:tab/>
      </w:r>
      <w:r w:rsidRPr="00A150EC">
        <w:rPr>
          <w:rFonts w:ascii="Times New Roman" w:hAnsi="Times New Roman" w:cs="Times New Roman"/>
        </w:rPr>
        <w:tab/>
      </w:r>
      <w:r w:rsidRPr="009C46F8">
        <w:rPr>
          <w:rFonts w:ascii="Times New Roman" w:hAnsi="Times New Roman" w:cs="Times New Roman"/>
          <w:szCs w:val="24"/>
          <w:highlight w:val="yellow"/>
        </w:rPr>
        <w:t>Luogo, data</w:t>
      </w:r>
    </w:p>
    <w:p w:rsidR="00FF57D4" w:rsidRPr="009C46F8" w:rsidRDefault="00FF57D4" w:rsidP="00FF57D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C46F8">
        <w:rPr>
          <w:rFonts w:ascii="Times New Roman" w:hAnsi="Times New Roman" w:cs="Times New Roman"/>
          <w:szCs w:val="24"/>
        </w:rPr>
        <w:tab/>
      </w:r>
      <w:r w:rsidRPr="009C46F8">
        <w:rPr>
          <w:rFonts w:ascii="Times New Roman" w:hAnsi="Times New Roman" w:cs="Times New Roman"/>
          <w:szCs w:val="24"/>
        </w:rPr>
        <w:tab/>
      </w:r>
      <w:r w:rsidRPr="009C46F8">
        <w:rPr>
          <w:rFonts w:ascii="Times New Roman" w:hAnsi="Times New Roman" w:cs="Times New Roman"/>
          <w:szCs w:val="24"/>
        </w:rPr>
        <w:tab/>
      </w:r>
      <w:r w:rsidRPr="009C46F8">
        <w:rPr>
          <w:rFonts w:ascii="Times New Roman" w:hAnsi="Times New Roman" w:cs="Times New Roman"/>
          <w:szCs w:val="24"/>
        </w:rPr>
        <w:tab/>
      </w:r>
      <w:r w:rsidRPr="009C46F8">
        <w:rPr>
          <w:rFonts w:ascii="Times New Roman" w:hAnsi="Times New Roman" w:cs="Times New Roman"/>
          <w:szCs w:val="24"/>
        </w:rPr>
        <w:tab/>
      </w:r>
      <w:r w:rsidRPr="009C46F8">
        <w:rPr>
          <w:rFonts w:ascii="Times New Roman" w:hAnsi="Times New Roman" w:cs="Times New Roman"/>
          <w:szCs w:val="24"/>
        </w:rPr>
        <w:tab/>
      </w:r>
      <w:r w:rsidRPr="009C46F8">
        <w:rPr>
          <w:rFonts w:ascii="Times New Roman" w:hAnsi="Times New Roman" w:cs="Times New Roman"/>
          <w:szCs w:val="24"/>
        </w:rPr>
        <w:tab/>
      </w:r>
      <w:r w:rsidRPr="009C46F8">
        <w:rPr>
          <w:rFonts w:ascii="Times New Roman" w:hAnsi="Times New Roman" w:cs="Times New Roman"/>
          <w:szCs w:val="24"/>
        </w:rPr>
        <w:tab/>
        <w:t>Spett.le</w:t>
      </w:r>
    </w:p>
    <w:p w:rsidR="00FF57D4" w:rsidRPr="009C46F8" w:rsidRDefault="00FF57D4" w:rsidP="00D9114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9C46F8">
        <w:rPr>
          <w:rFonts w:ascii="Times New Roman" w:hAnsi="Times New Roman" w:cs="Times New Roman"/>
          <w:szCs w:val="24"/>
        </w:rPr>
        <w:t>Raccomandata a.r.</w:t>
      </w:r>
      <w:r w:rsidR="00E107FF">
        <w:rPr>
          <w:rFonts w:ascii="Times New Roman" w:hAnsi="Times New Roman" w:cs="Times New Roman"/>
          <w:szCs w:val="24"/>
        </w:rPr>
        <w:tab/>
      </w:r>
      <w:r w:rsidR="00E107FF">
        <w:rPr>
          <w:rFonts w:ascii="Times New Roman" w:hAnsi="Times New Roman" w:cs="Times New Roman"/>
          <w:szCs w:val="24"/>
        </w:rPr>
        <w:tab/>
      </w:r>
      <w:r w:rsidR="00E107FF">
        <w:rPr>
          <w:rFonts w:ascii="Times New Roman" w:hAnsi="Times New Roman" w:cs="Times New Roman"/>
          <w:szCs w:val="24"/>
        </w:rPr>
        <w:tab/>
      </w:r>
      <w:r w:rsidR="00E107FF">
        <w:rPr>
          <w:rFonts w:ascii="Times New Roman" w:hAnsi="Times New Roman" w:cs="Times New Roman"/>
          <w:szCs w:val="24"/>
        </w:rPr>
        <w:tab/>
      </w:r>
      <w:r w:rsidR="002C3A41">
        <w:rPr>
          <w:rFonts w:ascii="Times New Roman" w:hAnsi="Times New Roman" w:cs="Times New Roman"/>
          <w:szCs w:val="24"/>
        </w:rPr>
        <w:tab/>
      </w:r>
      <w:r w:rsidR="002C3A41">
        <w:rPr>
          <w:rFonts w:ascii="Times New Roman" w:hAnsi="Times New Roman" w:cs="Times New Roman"/>
          <w:szCs w:val="24"/>
        </w:rPr>
        <w:tab/>
      </w:r>
      <w:r w:rsidRPr="009C46F8">
        <w:rPr>
          <w:rFonts w:ascii="Times New Roman" w:hAnsi="Times New Roman" w:cs="Times New Roman"/>
          <w:b/>
          <w:szCs w:val="24"/>
        </w:rPr>
        <w:t>ASUR MARCHE</w:t>
      </w:r>
    </w:p>
    <w:p w:rsidR="00FF57D4" w:rsidRPr="009C46F8" w:rsidRDefault="00FF57D4" w:rsidP="00A150E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Cs w:val="24"/>
        </w:rPr>
      </w:pPr>
      <w:r w:rsidRPr="009C46F8">
        <w:rPr>
          <w:rFonts w:ascii="Times New Roman" w:hAnsi="Times New Roman" w:cs="Times New Roman"/>
          <w:b/>
          <w:szCs w:val="24"/>
        </w:rPr>
        <w:t>AZIENDA SA</w:t>
      </w:r>
      <w:r w:rsidR="00D91145" w:rsidRPr="009C46F8">
        <w:rPr>
          <w:rFonts w:ascii="Times New Roman" w:hAnsi="Times New Roman" w:cs="Times New Roman"/>
          <w:b/>
          <w:szCs w:val="24"/>
        </w:rPr>
        <w:t>NITARIA UNICA REGIONALE</w:t>
      </w:r>
      <w:r w:rsidR="00D91145" w:rsidRPr="009C46F8">
        <w:rPr>
          <w:rFonts w:ascii="Times New Roman" w:hAnsi="Times New Roman" w:cs="Times New Roman"/>
          <w:b/>
          <w:szCs w:val="24"/>
        </w:rPr>
        <w:tab/>
      </w:r>
      <w:r w:rsidRPr="009C46F8">
        <w:rPr>
          <w:rFonts w:ascii="Times New Roman" w:hAnsi="Times New Roman" w:cs="Times New Roman"/>
          <w:b/>
          <w:szCs w:val="24"/>
        </w:rPr>
        <w:t>DELLE MARCHE</w:t>
      </w:r>
    </w:p>
    <w:p w:rsidR="00FF57D4" w:rsidRPr="009C46F8" w:rsidRDefault="00FF57D4" w:rsidP="00D9114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  <w:r w:rsidRPr="009C46F8">
        <w:rPr>
          <w:rFonts w:ascii="Times New Roman" w:hAnsi="Times New Roman" w:cs="Times New Roman"/>
          <w:szCs w:val="24"/>
        </w:rPr>
        <w:t>In persona del legale rappresentante p.t.</w:t>
      </w:r>
    </w:p>
    <w:p w:rsidR="00FF57D4" w:rsidRPr="009C46F8" w:rsidRDefault="00FF57D4" w:rsidP="00D9114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  <w:r w:rsidRPr="009C46F8">
        <w:rPr>
          <w:rFonts w:ascii="Times New Roman" w:hAnsi="Times New Roman" w:cs="Times New Roman"/>
          <w:szCs w:val="24"/>
        </w:rPr>
        <w:t>Via Oberdan n. 2</w:t>
      </w:r>
    </w:p>
    <w:p w:rsidR="00FF57D4" w:rsidRPr="009C46F8" w:rsidRDefault="00FF57D4" w:rsidP="00D9114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  <w:r w:rsidRPr="002C3A41">
        <w:rPr>
          <w:rFonts w:ascii="Times New Roman" w:hAnsi="Times New Roman" w:cs="Times New Roman"/>
          <w:szCs w:val="24"/>
        </w:rPr>
        <w:t>(</w:t>
      </w:r>
      <w:r w:rsidR="002C3A41" w:rsidRPr="002C3A41">
        <w:rPr>
          <w:rFonts w:ascii="Times New Roman" w:hAnsi="Times New Roman" w:cs="Times New Roman"/>
          <w:szCs w:val="24"/>
        </w:rPr>
        <w:t>60122</w:t>
      </w:r>
      <w:r w:rsidRPr="002C3A41">
        <w:rPr>
          <w:rFonts w:ascii="Times New Roman" w:hAnsi="Times New Roman" w:cs="Times New Roman"/>
          <w:szCs w:val="24"/>
        </w:rPr>
        <w:t>) Ancona</w:t>
      </w:r>
    </w:p>
    <w:p w:rsidR="00FF57D4" w:rsidRPr="009C46F8" w:rsidRDefault="00FF57D4" w:rsidP="00D9114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</w:p>
    <w:p w:rsidR="00FF57D4" w:rsidRPr="009C46F8" w:rsidRDefault="00E107FF" w:rsidP="00D9114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Raccomandata a.r.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bookmarkStart w:id="0" w:name="_GoBack"/>
      <w:bookmarkEnd w:id="0"/>
      <w:r w:rsidR="00FF57D4" w:rsidRPr="009C46F8">
        <w:rPr>
          <w:rFonts w:ascii="Times New Roman" w:hAnsi="Times New Roman" w:cs="Times New Roman"/>
          <w:szCs w:val="24"/>
        </w:rPr>
        <w:tab/>
      </w:r>
      <w:r w:rsidR="00FF57D4" w:rsidRPr="009C46F8">
        <w:rPr>
          <w:rFonts w:ascii="Times New Roman" w:hAnsi="Times New Roman" w:cs="Times New Roman"/>
          <w:b/>
          <w:szCs w:val="24"/>
        </w:rPr>
        <w:t xml:space="preserve">AREA </w:t>
      </w:r>
      <w:r w:rsidR="00FF57D4" w:rsidRPr="002C3A41">
        <w:rPr>
          <w:rFonts w:ascii="Times New Roman" w:hAnsi="Times New Roman" w:cs="Times New Roman"/>
          <w:b/>
          <w:szCs w:val="24"/>
        </w:rPr>
        <w:t xml:space="preserve">VASTA N. </w:t>
      </w:r>
      <w:r w:rsidR="000E4F9A">
        <w:rPr>
          <w:rFonts w:ascii="Times New Roman" w:hAnsi="Times New Roman" w:cs="Times New Roman"/>
          <w:b/>
          <w:szCs w:val="24"/>
        </w:rPr>
        <w:t>5</w:t>
      </w:r>
      <w:r w:rsidR="00FF57D4" w:rsidRPr="002C3A41">
        <w:rPr>
          <w:rFonts w:ascii="Times New Roman" w:hAnsi="Times New Roman" w:cs="Times New Roman"/>
          <w:b/>
          <w:szCs w:val="24"/>
        </w:rPr>
        <w:t xml:space="preserve"> ASUR</w:t>
      </w:r>
      <w:r w:rsidR="00FF57D4" w:rsidRPr="009C46F8">
        <w:rPr>
          <w:rFonts w:ascii="Times New Roman" w:hAnsi="Times New Roman" w:cs="Times New Roman"/>
          <w:b/>
          <w:szCs w:val="24"/>
        </w:rPr>
        <w:t xml:space="preserve"> MARCHE</w:t>
      </w:r>
    </w:p>
    <w:p w:rsidR="00FF57D4" w:rsidRPr="009C46F8" w:rsidRDefault="00FF57D4" w:rsidP="00D9114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  <w:r w:rsidRPr="009C46F8">
        <w:rPr>
          <w:rFonts w:ascii="Times New Roman" w:hAnsi="Times New Roman" w:cs="Times New Roman"/>
          <w:szCs w:val="24"/>
        </w:rPr>
        <w:t>In persona del legale rappresenntante p.t.</w:t>
      </w:r>
    </w:p>
    <w:p w:rsidR="00F65066" w:rsidRDefault="00F65066" w:rsidP="00D9114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Via </w:t>
      </w:r>
      <w:r w:rsidR="000E4F9A">
        <w:rPr>
          <w:rFonts w:ascii="Times New Roman" w:hAnsi="Times New Roman" w:cs="Times New Roman"/>
          <w:szCs w:val="24"/>
        </w:rPr>
        <w:t>Degli Iris 1</w:t>
      </w:r>
    </w:p>
    <w:p w:rsidR="00D91145" w:rsidRPr="009C46F8" w:rsidRDefault="008541AB" w:rsidP="00D9114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="00F65066">
        <w:rPr>
          <w:rFonts w:ascii="Times New Roman" w:hAnsi="Times New Roman" w:cs="Times New Roman"/>
          <w:szCs w:val="24"/>
        </w:rPr>
        <w:t>63</w:t>
      </w:r>
      <w:r w:rsidR="000E4F9A">
        <w:rPr>
          <w:rFonts w:ascii="Times New Roman" w:hAnsi="Times New Roman" w:cs="Times New Roman"/>
          <w:szCs w:val="24"/>
        </w:rPr>
        <w:t>100</w:t>
      </w:r>
      <w:r w:rsidR="00D91145" w:rsidRPr="002C3A41">
        <w:rPr>
          <w:rFonts w:ascii="Times New Roman" w:hAnsi="Times New Roman" w:cs="Times New Roman"/>
          <w:szCs w:val="24"/>
        </w:rPr>
        <w:t xml:space="preserve">) </w:t>
      </w:r>
      <w:r w:rsidR="000E4F9A">
        <w:rPr>
          <w:rFonts w:ascii="Times New Roman" w:hAnsi="Times New Roman" w:cs="Times New Roman"/>
          <w:szCs w:val="24"/>
        </w:rPr>
        <w:t>Ascoli</w:t>
      </w:r>
      <w:r>
        <w:rPr>
          <w:rFonts w:ascii="Times New Roman" w:hAnsi="Times New Roman" w:cs="Times New Roman"/>
          <w:szCs w:val="24"/>
        </w:rPr>
        <w:t xml:space="preserve"> (</w:t>
      </w:r>
      <w:r w:rsidR="000E4F9A">
        <w:rPr>
          <w:rFonts w:ascii="Times New Roman" w:hAnsi="Times New Roman" w:cs="Times New Roman"/>
          <w:szCs w:val="24"/>
        </w:rPr>
        <w:t>AP</w:t>
      </w:r>
      <w:r w:rsidR="00A849C3">
        <w:rPr>
          <w:rFonts w:ascii="Times New Roman" w:hAnsi="Times New Roman" w:cs="Times New Roman"/>
          <w:szCs w:val="24"/>
        </w:rPr>
        <w:t>)</w:t>
      </w:r>
    </w:p>
    <w:p w:rsidR="00FF57D4" w:rsidRPr="009C46F8" w:rsidRDefault="00FF57D4" w:rsidP="00D9114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Cs w:val="24"/>
        </w:rPr>
      </w:pPr>
    </w:p>
    <w:p w:rsidR="00A311E9" w:rsidRPr="00A311E9" w:rsidRDefault="00A311E9" w:rsidP="00A311E9">
      <w:pPr>
        <w:spacing w:line="25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311E9">
        <w:rPr>
          <w:rFonts w:ascii="Times New Roman" w:eastAsia="Calibri" w:hAnsi="Times New Roman" w:cs="Times New Roman"/>
          <w:b/>
          <w:smallCaps/>
          <w:sz w:val="24"/>
          <w:szCs w:val="24"/>
        </w:rPr>
        <w:t>Oggetto:</w:t>
      </w:r>
      <w:r w:rsidRPr="00A311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311E9">
        <w:rPr>
          <w:rFonts w:ascii="Times New Roman" w:eastAsia="Calibri" w:hAnsi="Times New Roman" w:cs="Times New Roman"/>
          <w:b/>
          <w:sz w:val="26"/>
          <w:szCs w:val="26"/>
        </w:rPr>
        <w:t xml:space="preserve">richiesta corresponsione delle differenze retributive conseguenti alla corretta determinazione del fondo per la retribuzione di risultato ex art. 61 CCNL 5.12.1996 e contratti collettivi successivi, comprensiva della restituzione della somma risultante dalla decurtazione del 17,80% circa in applicazione della circolare Regione Marche n. 4 del 2.7.1993. </w:t>
      </w:r>
    </w:p>
    <w:p w:rsidR="00A311E9" w:rsidRPr="00A311E9" w:rsidRDefault="00A311E9" w:rsidP="00A311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1E9" w:rsidRPr="00A311E9" w:rsidRDefault="00A311E9" w:rsidP="00A31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1E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311E9">
        <w:rPr>
          <w:rFonts w:ascii="Times New Roman" w:eastAsia="Calibri" w:hAnsi="Times New Roman" w:cs="Times New Roman"/>
          <w:sz w:val="24"/>
          <w:szCs w:val="24"/>
        </w:rPr>
        <w:t xml:space="preserve">Il/La sottoscritto/a, ………………………………………… nato/a a …………………….… in data …………, residente in ...……….……………., Via ……………..…………………….., C.F…………………………………, dirigente dipendente dell’Azienda in indirizzo, </w:t>
      </w:r>
      <w:r w:rsidRPr="00A311E9">
        <w:rPr>
          <w:rFonts w:ascii="Times New Roman" w:eastAsia="Calibri" w:hAnsi="Times New Roman" w:cs="Times New Roman"/>
          <w:sz w:val="24"/>
          <w:szCs w:val="24"/>
          <w:highlight w:val="yellow"/>
        </w:rPr>
        <w:t>attualmente in servizio/(oppure) in pensione dal ……………</w:t>
      </w:r>
    </w:p>
    <w:p w:rsidR="00A311E9" w:rsidRPr="00A311E9" w:rsidRDefault="00A311E9" w:rsidP="00A311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11E9">
        <w:rPr>
          <w:rFonts w:ascii="Times New Roman" w:eastAsia="Calibri" w:hAnsi="Times New Roman" w:cs="Times New Roman"/>
          <w:b/>
          <w:sz w:val="24"/>
          <w:szCs w:val="24"/>
        </w:rPr>
        <w:t>PREMESSO</w:t>
      </w:r>
    </w:p>
    <w:p w:rsidR="00A311E9" w:rsidRPr="00A311E9" w:rsidRDefault="00A311E9" w:rsidP="00A31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1E9">
        <w:rPr>
          <w:rFonts w:ascii="Times New Roman" w:eastAsia="Calibri" w:hAnsi="Times New Roman" w:cs="Times New Roman"/>
          <w:sz w:val="24"/>
          <w:szCs w:val="24"/>
        </w:rPr>
        <w:t xml:space="preserve">-  che il C.C.N.L. 5.12.96 della Dirigenza del ruolo Sanitario, Professionale, Tecnico e Amministrativo prevede all’Art. 61 (Titolo IV - Retribuzione di risultato) il “Finanziamento della retribuzione di risultato e premio per la qualità della prestazione individuale per i Dirigenti del Servizio Sanitario Nazionale” dettando le seguenti disposizioni: </w:t>
      </w:r>
      <w:r w:rsidRPr="00A311E9">
        <w:rPr>
          <w:rFonts w:ascii="Times New Roman" w:eastAsia="Calibri" w:hAnsi="Times New Roman" w:cs="Times New Roman"/>
          <w:i/>
          <w:sz w:val="24"/>
          <w:szCs w:val="24"/>
        </w:rPr>
        <w:t>“1. Le risorse finanziarie di cui al presente articolo sono annualmente destinate a costituire una componente retributiva correlata ai risultati raggiunti e finalizzata anche a costituire un premio per il conseguimento di livelli di particolare qualità della prestazione dei Dirigenti. 2. Al finanziamento della retribuzione di cui al comma 1 si provvede secondo la disciplina prevista negli artt. 62, 63 e 64 mediante l'utilizzo dei seguenti fondi: a) fondo per la retribuzione di risultato relativo ai livelli di produttività e al miglioramento dei servizi: Il  fondo è costituito, nel suo ammontare, dalla somma complessiva dei fondi di produttività sub 1 e sub 2 di cui agli artt. 57 e seguenti del DPR  384/90 - ripartita secondo le quote storiche spettanti a ciascun ruolo-determinata per l'anno 1993 e decurtata dalla percentuale prevista dall'art. 8, comma 3 della legge n. 537/93. Il fondo è incrementabile con le eventuali risorse aggiuntive di cui all'art. 5, comma 2. Dal 1° gennaio 1997 il fondo è decurtato degli importi utilizzati nei fondi previsti dall'art. 58, commi 2 e 4 e dalla medesima data le aziende ed enti possono, altresì, utilizzare una ulteriore quota del fondo citato sino a un massimo del 15% per incrementare, proporzionalmente, i fondi di cui all'art. 58, commi 2 e 4. In tal caso il fondo della presente lettera è ridotto in misura corrispondente e proporzionale alle risorse utilizzate. Le decurtazioni citate avvengono a condizione del mantenimento dei livelli organizzativi, assistenziali e di produttività ottenuti con l'applicazione del precedente istituto delle incentivazioni.”</w:t>
      </w:r>
      <w:r w:rsidRPr="00A311E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A311E9" w:rsidRPr="00A311E9" w:rsidRDefault="00A311E9" w:rsidP="00A31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1E9">
        <w:rPr>
          <w:rFonts w:ascii="Times New Roman" w:eastAsia="Calibri" w:hAnsi="Times New Roman" w:cs="Times New Roman"/>
          <w:sz w:val="24"/>
          <w:szCs w:val="24"/>
        </w:rPr>
        <w:t xml:space="preserve">-  che in data 12.07.01 è stata sottoscritta tra l’A.R.A.N. e tutte le OO. SS. della dirigenza S.P.T.A., ai sensi dell’art. 49 del D.lgs n. 165/2001, l’interpretazione autentica dell’art. 61 C.C.N.L. 94/97 del 5.12.1996 così disponendo: </w:t>
      </w:r>
      <w:r w:rsidRPr="00A311E9">
        <w:rPr>
          <w:rFonts w:ascii="Times New Roman" w:eastAsia="Calibri" w:hAnsi="Times New Roman" w:cs="Times New Roman"/>
          <w:i/>
          <w:sz w:val="24"/>
          <w:szCs w:val="24"/>
        </w:rPr>
        <w:t xml:space="preserve">“Con riguardo alla formazione del fondo di cui all’art. 61, comma 2 </w:t>
      </w:r>
      <w:r w:rsidRPr="00A311E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lettera a) del C.C.N. 1994-97 relativo alla dirigenza sanitaria, professionale, tecnica e amministrativa del S.S.N. del 5.12.96, le parti specificano che per quote storiche spettanti non si intendono le quote per il pagamento delle incentivazioni e plus orario spese o corrisposte, ma quelle originariamente determinate ai sensi dell’art. 57 e seguenti del D.P.R. 384/1990, applicati immediatamente prima del passaggio al nuovo sistema della retribuzione di risultato con la decurtazione della percentuale prevista dall’art. 8, comma 3 della legge n. 537/1993”</w:t>
      </w:r>
      <w:r w:rsidRPr="00A311E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A311E9" w:rsidRPr="00A311E9" w:rsidRDefault="00A311E9" w:rsidP="00A31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1E9">
        <w:rPr>
          <w:rFonts w:ascii="Times New Roman" w:eastAsia="Calibri" w:hAnsi="Times New Roman" w:cs="Times New Roman"/>
          <w:sz w:val="24"/>
          <w:szCs w:val="24"/>
        </w:rPr>
        <w:t xml:space="preserve">-  che l’art. 58 comma 1 DPR 384/1990 prevede che si determini </w:t>
      </w:r>
      <w:r w:rsidRPr="00A311E9">
        <w:rPr>
          <w:rFonts w:ascii="Times New Roman" w:eastAsia="Calibri" w:hAnsi="Times New Roman" w:cs="Times New Roman"/>
          <w:i/>
          <w:sz w:val="24"/>
          <w:szCs w:val="24"/>
        </w:rPr>
        <w:t>“Il fondo di incentivazione della produttività di cui al comma 6, lettera a), dell'articolo 57, dal 1° gennaio 1990, per singolo Ente prendendo a base il fondo determinato per il finanziamento dell'istituto per l'anno 1989, in applicazione delle norme di cui all'articolo 67 del decreto del Presidente della Repubblica 20 maggio 1987, n. 270, e della circolare attuativa del Dipartimento della Funzione Pubblica n. 10705 del 30 dicembre 1987”</w:t>
      </w:r>
      <w:r w:rsidRPr="00A311E9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A311E9" w:rsidRPr="00A311E9" w:rsidRDefault="00A311E9" w:rsidP="00A31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1E9">
        <w:rPr>
          <w:rFonts w:ascii="Times New Roman" w:eastAsia="Calibri" w:hAnsi="Times New Roman" w:cs="Times New Roman"/>
          <w:sz w:val="24"/>
          <w:szCs w:val="24"/>
        </w:rPr>
        <w:t xml:space="preserve">-  che l’Ente Sanitario non ha correttamente determinato, -ai sensi del combinato disposto del comma 1 dell’art. 58 DPR n. 384/1990, con art. 67 del DPR 20.5.1987 n. 270 e con la Circolare Attuativa del dipartimento della funzione Pubblica n. 10705 del 30.12.1987-, il fondo per la retribuzione di risultato e, conseguentemente, l’Azienda Sanitaria ha operato una distrazione di somme a favore di una categoria non beneficiaria e una lesione dei diritti dei Dirigenti Sanitari ex Gruppo B e, pertanto, del sopra indicato Dirigente; </w:t>
      </w:r>
    </w:p>
    <w:p w:rsidR="00A311E9" w:rsidRPr="00A311E9" w:rsidRDefault="00A311E9" w:rsidP="00A31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1E9">
        <w:rPr>
          <w:rFonts w:ascii="Times New Roman" w:eastAsia="Calibri" w:hAnsi="Times New Roman" w:cs="Times New Roman"/>
          <w:sz w:val="24"/>
          <w:szCs w:val="24"/>
        </w:rPr>
        <w:t xml:space="preserve">-  che il medesimo Ente Sanitario in seguito alla circolare n. 4 della Regione Marche, del 2.7.1993, che disponeva unilateralmente la riduzione del fondo di risultato del 1993, ha operato una illegittima decurtazione del 17.80% del ridetto fondo, con ulteriore aggravio economico e lesione dei diritti retributivi soggettivi, in particolare di quelli dei Dirigenti Sanitari del Gruppo B e pertanto, del sopra indicato Dirigente; </w:t>
      </w:r>
    </w:p>
    <w:p w:rsidR="00A311E9" w:rsidRPr="00A311E9" w:rsidRDefault="00A311E9" w:rsidP="00A31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1E9">
        <w:rPr>
          <w:rFonts w:ascii="Times New Roman" w:eastAsia="Calibri" w:hAnsi="Times New Roman" w:cs="Times New Roman"/>
          <w:sz w:val="24"/>
          <w:szCs w:val="24"/>
        </w:rPr>
        <w:t xml:space="preserve">-  che l’Ente, altresì, ha errato in più atti deliberativi nell’applicazione delle norme di legge e contrattuali regolanti la materia, in particolare nella determinazione e distribuzione del fondo di retribuzione di risultato, con grave pregiudizio economico dei Dirigenti Sanitari del Gruppo B e pertanto, del sopra indicato Dirigente; </w:t>
      </w:r>
    </w:p>
    <w:p w:rsidR="00A311E9" w:rsidRPr="00A311E9" w:rsidRDefault="00A311E9" w:rsidP="00A31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1E9">
        <w:rPr>
          <w:rFonts w:ascii="Times New Roman" w:eastAsia="Calibri" w:hAnsi="Times New Roman" w:cs="Times New Roman"/>
          <w:sz w:val="24"/>
          <w:szCs w:val="24"/>
        </w:rPr>
        <w:t>-  che i fondi di risultato devono pertanto essere rideterminati sino all’attualità, secondo i criteri di cui all’interpretazione autentica, attualmente ancora vigente e secondo la normativa dei contratti collettivi successivi e di quelli attualmente in essere, con la corresponsione delle differenze retributive a titolo di retribuzione di risultato dovute al sottoscritto/a Dirigente e la restituzione della illegittima decurtazione del 17,80% circa del fondo di risultato operata secondo la ridetta circolare n. 4 della Regione Marche.</w:t>
      </w:r>
    </w:p>
    <w:p w:rsidR="00A311E9" w:rsidRPr="00A311E9" w:rsidRDefault="00A311E9" w:rsidP="00A31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1E9">
        <w:rPr>
          <w:rFonts w:ascii="Times New Roman" w:eastAsia="Calibri" w:hAnsi="Times New Roman" w:cs="Times New Roman"/>
          <w:sz w:val="24"/>
          <w:szCs w:val="24"/>
        </w:rPr>
        <w:t xml:space="preserve">Tutto ciò premesso, il/la sottoscritto/a </w:t>
      </w:r>
    </w:p>
    <w:p w:rsidR="00A311E9" w:rsidRPr="00A311E9" w:rsidRDefault="00A311E9" w:rsidP="00A311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11E9">
        <w:rPr>
          <w:rFonts w:ascii="Times New Roman" w:eastAsia="Calibri" w:hAnsi="Times New Roman" w:cs="Times New Roman"/>
          <w:b/>
          <w:sz w:val="24"/>
          <w:szCs w:val="24"/>
        </w:rPr>
        <w:t>INTIMA</w:t>
      </w:r>
    </w:p>
    <w:p w:rsidR="00A311E9" w:rsidRPr="00A311E9" w:rsidRDefault="00A311E9" w:rsidP="00A31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1E9">
        <w:rPr>
          <w:rFonts w:ascii="Times New Roman" w:eastAsia="Calibri" w:hAnsi="Times New Roman" w:cs="Times New Roman"/>
          <w:sz w:val="24"/>
          <w:szCs w:val="24"/>
        </w:rPr>
        <w:t xml:space="preserve">con formale richiesta a codesto Ente in indirizzo, in persona dei legale rappresentante p.t., affinché venga: </w:t>
      </w:r>
    </w:p>
    <w:p w:rsidR="00A311E9" w:rsidRPr="00A311E9" w:rsidRDefault="00A311E9" w:rsidP="00A31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1E9">
        <w:rPr>
          <w:rFonts w:ascii="Times New Roman" w:eastAsia="Calibri" w:hAnsi="Times New Roman" w:cs="Times New Roman"/>
          <w:sz w:val="24"/>
          <w:szCs w:val="24"/>
        </w:rPr>
        <w:t xml:space="preserve">- determinato correttamente il fondo di risultato per la Dirigenza Sanitaria ex Gruppo B così come indicato in premessa e comunque dalla data in cui è stata sottoscritta tra l’A.R.A.N. e tutte le OO.SS. della dirigenza S.P.T.A. l’interpretazione autentica dell’art. 61 C.C.N.L. 94/97, del 5.12.1996, sino all’attualità; </w:t>
      </w:r>
    </w:p>
    <w:p w:rsidR="00A311E9" w:rsidRPr="00A311E9" w:rsidRDefault="00A311E9" w:rsidP="00A31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1E9">
        <w:rPr>
          <w:rFonts w:ascii="Times New Roman" w:eastAsia="Calibri" w:hAnsi="Times New Roman" w:cs="Times New Roman"/>
          <w:sz w:val="24"/>
          <w:szCs w:val="24"/>
        </w:rPr>
        <w:t xml:space="preserve">- riconosciuta come illegittima e contrastante con le norme contrattuali la decurtazione del 17,80% circa del fondo di cui alla circolare n. 4 del 2.7.1993 Regione Marche;  </w:t>
      </w:r>
    </w:p>
    <w:p w:rsidR="00A311E9" w:rsidRPr="00A311E9" w:rsidRDefault="00A311E9" w:rsidP="00A31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1E9">
        <w:rPr>
          <w:rFonts w:ascii="Times New Roman" w:eastAsia="Calibri" w:hAnsi="Times New Roman" w:cs="Times New Roman"/>
          <w:sz w:val="24"/>
          <w:szCs w:val="24"/>
        </w:rPr>
        <w:t xml:space="preserve">- accertato e dichiarato il diritto del sottoscritto/a Dirigente ad ottenere la corresponsione e la restituzione delle differenze retributive conseguenti alla corretta rideterminazione del fondo per la retribuzione di risultato per ciascun anno, dalla data del maturarsi dei propri diritti e comunque dalla data in cui è stata sottoscritta tra l’A.R.A.N. e tutte le OO.SS. della dirigenza S.P.T.A. l’interpretazione autentica dell’art. 61 C.C.N.L. 94/97 del 5.12.1996, sino alla effettiva elargizione delle differenze retributive spettanti;   </w:t>
      </w:r>
    </w:p>
    <w:p w:rsidR="00A311E9" w:rsidRPr="00A311E9" w:rsidRDefault="00A311E9" w:rsidP="00A31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1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accertato e dichiarato il diritto del sottoscritto/a Dirigente ad ottenere la restituzione delle somme decurtate del 17,80% di cui alla ridetta circolare, nonché, la corresponsione di tutte quelle somme decurtate per la errata applicazione delle norme e dei contratti collettivi successivi al CCNL/96, da considerarsi qui tutti richiamati;  </w:t>
      </w:r>
    </w:p>
    <w:p w:rsidR="00A311E9" w:rsidRPr="00A311E9" w:rsidRDefault="00A311E9" w:rsidP="00A31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1E9">
        <w:rPr>
          <w:rFonts w:ascii="Times New Roman" w:eastAsia="Calibri" w:hAnsi="Times New Roman" w:cs="Times New Roman"/>
          <w:sz w:val="24"/>
          <w:szCs w:val="24"/>
        </w:rPr>
        <w:t xml:space="preserve">- e per l’effetto vengano corrisposte al sottoscritto/a, per ciascun anno dalla data del maturarsi dei relativi diritti, le differenze retributive conseguenti alla corretta rideterminazione del fondo per la retribuzione di risultato e le somme illegittimamente decurtate in applicazione della circolare n. 4 del 2.7.1993 Regione Marche, oltre rivalutazione ed interessi dal maturarsi dei ridetti diritti, sino alla effettiva elargizione delle somme spettanti, con ogni conseguenza economica e retributiva, anche ai fini del ricalcolo della pensione e di ogni altro emolumento. </w:t>
      </w:r>
    </w:p>
    <w:p w:rsidR="00A311E9" w:rsidRPr="00A311E9" w:rsidRDefault="00A311E9" w:rsidP="00A31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1E9">
        <w:rPr>
          <w:rFonts w:ascii="Times New Roman" w:eastAsia="Calibri" w:hAnsi="Times New Roman" w:cs="Times New Roman"/>
          <w:sz w:val="24"/>
          <w:szCs w:val="24"/>
        </w:rPr>
        <w:t xml:space="preserve">Valga la presente anche ai fini interruttivi di ogni prescrizione e decadenza di legge.  </w:t>
      </w:r>
    </w:p>
    <w:p w:rsidR="00A311E9" w:rsidRPr="00A311E9" w:rsidRDefault="00A311E9" w:rsidP="00A31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1E9">
        <w:rPr>
          <w:rFonts w:ascii="Times New Roman" w:eastAsia="Calibri" w:hAnsi="Times New Roman" w:cs="Times New Roman"/>
          <w:sz w:val="24"/>
          <w:szCs w:val="24"/>
        </w:rPr>
        <w:t xml:space="preserve">Distinti saluti           </w:t>
      </w:r>
    </w:p>
    <w:p w:rsidR="00A311E9" w:rsidRPr="00A311E9" w:rsidRDefault="00A311E9" w:rsidP="00A31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1E9">
        <w:rPr>
          <w:rFonts w:ascii="Times New Roman" w:eastAsia="Calibri" w:hAnsi="Times New Roman" w:cs="Times New Roman"/>
          <w:sz w:val="24"/>
          <w:szCs w:val="24"/>
        </w:rPr>
        <w:t>Firma Dr./ssa __________________</w:t>
      </w:r>
    </w:p>
    <w:p w:rsidR="00A150EC" w:rsidRPr="009C46F8" w:rsidRDefault="00A150EC" w:rsidP="00A31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50EC" w:rsidRPr="009C46F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352" w:rsidRDefault="00F24352" w:rsidP="00D91145">
      <w:pPr>
        <w:spacing w:after="0" w:line="240" w:lineRule="auto"/>
      </w:pPr>
      <w:r>
        <w:separator/>
      </w:r>
    </w:p>
  </w:endnote>
  <w:endnote w:type="continuationSeparator" w:id="0">
    <w:p w:rsidR="00F24352" w:rsidRDefault="00F24352" w:rsidP="00D9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352" w:rsidRDefault="00F24352" w:rsidP="00D91145">
      <w:pPr>
        <w:spacing w:after="0" w:line="240" w:lineRule="auto"/>
      </w:pPr>
      <w:r>
        <w:separator/>
      </w:r>
    </w:p>
  </w:footnote>
  <w:footnote w:type="continuationSeparator" w:id="0">
    <w:p w:rsidR="00F24352" w:rsidRDefault="00F24352" w:rsidP="00D9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145" w:rsidRPr="00D91145" w:rsidRDefault="00D91145">
    <w:pPr>
      <w:pStyle w:val="Intestazione"/>
      <w:rPr>
        <w:highlight w:val="yellow"/>
      </w:rPr>
    </w:pPr>
    <w:r w:rsidRPr="00D91145">
      <w:rPr>
        <w:highlight w:val="yellow"/>
      </w:rPr>
      <w:t>Nome Cognone</w:t>
    </w:r>
  </w:p>
  <w:p w:rsidR="00D91145" w:rsidRPr="00D91145" w:rsidRDefault="00D91145">
    <w:pPr>
      <w:pStyle w:val="Intestazione"/>
      <w:rPr>
        <w:highlight w:val="yellow"/>
      </w:rPr>
    </w:pPr>
    <w:r w:rsidRPr="00D91145">
      <w:rPr>
        <w:highlight w:val="yellow"/>
      </w:rPr>
      <w:t>Residenza</w:t>
    </w:r>
  </w:p>
  <w:p w:rsidR="00D91145" w:rsidRPr="00D91145" w:rsidRDefault="00D91145">
    <w:pPr>
      <w:pStyle w:val="Intestazione"/>
      <w:rPr>
        <w:highlight w:val="yellow"/>
      </w:rPr>
    </w:pPr>
    <w:r w:rsidRPr="00D91145">
      <w:rPr>
        <w:highlight w:val="yellow"/>
      </w:rPr>
      <w:t>Citta</w:t>
    </w:r>
  </w:p>
  <w:p w:rsidR="00A150EC" w:rsidRDefault="00A150EC">
    <w:pPr>
      <w:pStyle w:val="Intestazione"/>
    </w:pPr>
  </w:p>
  <w:p w:rsidR="00A150EC" w:rsidRDefault="00A150E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E30A1"/>
    <w:multiLevelType w:val="hybridMultilevel"/>
    <w:tmpl w:val="126E53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F60FF"/>
    <w:multiLevelType w:val="hybridMultilevel"/>
    <w:tmpl w:val="3F9A6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D4"/>
    <w:rsid w:val="00085229"/>
    <w:rsid w:val="000E4F9A"/>
    <w:rsid w:val="002C2484"/>
    <w:rsid w:val="002C3A41"/>
    <w:rsid w:val="003E5285"/>
    <w:rsid w:val="006366DA"/>
    <w:rsid w:val="006E3FEF"/>
    <w:rsid w:val="007021E4"/>
    <w:rsid w:val="007A4F64"/>
    <w:rsid w:val="008541AB"/>
    <w:rsid w:val="009C46F8"/>
    <w:rsid w:val="00A150EC"/>
    <w:rsid w:val="00A311E9"/>
    <w:rsid w:val="00A849C3"/>
    <w:rsid w:val="00BA53C1"/>
    <w:rsid w:val="00C637E3"/>
    <w:rsid w:val="00C91130"/>
    <w:rsid w:val="00D91145"/>
    <w:rsid w:val="00D95533"/>
    <w:rsid w:val="00E107FF"/>
    <w:rsid w:val="00E55FC6"/>
    <w:rsid w:val="00E733B7"/>
    <w:rsid w:val="00F1427B"/>
    <w:rsid w:val="00F24352"/>
    <w:rsid w:val="00F65066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FF046-150F-42F0-BB7B-8612DD0B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1145"/>
  </w:style>
  <w:style w:type="paragraph" w:styleId="Pidipagina">
    <w:name w:val="footer"/>
    <w:basedOn w:val="Normale"/>
    <w:link w:val="PidipaginaCarattere"/>
    <w:uiPriority w:val="99"/>
    <w:unhideWhenUsed/>
    <w:rsid w:val="00D9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145"/>
  </w:style>
  <w:style w:type="paragraph" w:styleId="Paragrafoelenco">
    <w:name w:val="List Paragraph"/>
    <w:basedOn w:val="Normale"/>
    <w:uiPriority w:val="34"/>
    <w:qFormat/>
    <w:rsid w:val="00D91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m.fulgenzi</dc:creator>
  <cp:keywords/>
  <dc:description/>
  <cp:lastModifiedBy>m.fulgenzi</cp:lastModifiedBy>
  <cp:revision>7</cp:revision>
  <dcterms:created xsi:type="dcterms:W3CDTF">2018-12-04T14:48:00Z</dcterms:created>
  <dcterms:modified xsi:type="dcterms:W3CDTF">2019-07-10T13:09:00Z</dcterms:modified>
</cp:coreProperties>
</file>